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6046FA" w:rsidRDefault="006046FA" w:rsidP="006046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6046FA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6046FA">
        <w:rPr>
          <w:rFonts w:ascii="Times New Roman" w:hAnsi="Times New Roman" w:cs="Times New Roman"/>
          <w:b/>
          <w:sz w:val="28"/>
          <w:szCs w:val="28"/>
        </w:rPr>
        <w:t xml:space="preserve"> дошкольное учреждение-детский  сад  комбинированного  вида №18</w:t>
      </w:r>
    </w:p>
    <w:p w:rsidR="007F15F3" w:rsidRPr="003C72E5" w:rsidRDefault="007F15F3" w:rsidP="006046FA">
      <w:pPr>
        <w:pStyle w:val="a6"/>
        <w:jc w:val="center"/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Консультации для родителей</w:t>
      </w:r>
    </w:p>
    <w:p w:rsidR="007F15F3" w:rsidRDefault="007F15F3" w:rsidP="006046FA">
      <w:pPr>
        <w:pStyle w:val="a6"/>
        <w:jc w:val="center"/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Наши пальчики играю</w:t>
      </w:r>
      <w:r w:rsidR="006046FA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</w:t>
      </w:r>
      <w:r w:rsidRPr="003C72E5">
        <w:rPr>
          <w:rStyle w:val="a5"/>
          <w:b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7F15F3" w:rsidRPr="007F15F3" w:rsidRDefault="007F15F3" w:rsidP="007F15F3">
      <w:r>
        <w:rPr>
          <w:noProof/>
          <w:lang w:eastAsia="ru-RU"/>
        </w:rPr>
        <w:drawing>
          <wp:inline distT="0" distB="0" distL="0" distR="0" wp14:anchorId="65868121" wp14:editId="58E64951">
            <wp:extent cx="5940425" cy="5569148"/>
            <wp:effectExtent l="0" t="0" r="3175" b="0"/>
            <wp:docPr id="1" name="Рисунок 1" descr="http://www.asrcdp.ru/wp-content/uploads/2020/06/s1200-1-1024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rcdp.ru/wp-content/uploads/2020/06/s1200-1-1024x9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EC" w:rsidRDefault="009530EC" w:rsidP="009530EC">
      <w:pPr>
        <w:tabs>
          <w:tab w:val="left" w:pos="381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Воспитатель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компенсирующей  направленности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№6</w:t>
      </w:r>
    </w:p>
    <w:p w:rsidR="007A3B38" w:rsidRDefault="009530EC" w:rsidP="00953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Белоусова  Алена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Юрьевна, ВКК</w:t>
      </w:r>
    </w:p>
    <w:p w:rsidR="009530EC" w:rsidRDefault="009530EC">
      <w:pPr>
        <w:rPr>
          <w:rFonts w:ascii="Times New Roman" w:hAnsi="Times New Roman" w:cs="Times New Roman"/>
          <w:sz w:val="28"/>
          <w:szCs w:val="28"/>
        </w:rPr>
      </w:pPr>
    </w:p>
    <w:p w:rsidR="009530EC" w:rsidRDefault="009530EC">
      <w:pPr>
        <w:rPr>
          <w:rFonts w:ascii="Times New Roman" w:hAnsi="Times New Roman" w:cs="Times New Roman"/>
          <w:sz w:val="28"/>
          <w:szCs w:val="28"/>
        </w:rPr>
      </w:pPr>
    </w:p>
    <w:p w:rsidR="009530EC" w:rsidRDefault="009530EC">
      <w:pPr>
        <w:rPr>
          <w:rFonts w:ascii="Times New Roman" w:hAnsi="Times New Roman" w:cs="Times New Roman"/>
          <w:sz w:val="28"/>
          <w:szCs w:val="28"/>
        </w:rPr>
      </w:pPr>
    </w:p>
    <w:p w:rsidR="009530EC" w:rsidRDefault="009530EC" w:rsidP="009530EC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г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Екатеринбург, 2024 г.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lastRenderedPageBreak/>
        <w:t>Великий педагог В. А.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Сухомлинский говорил</w:t>
      </w:r>
      <w:r w:rsidRPr="007A3B38">
        <w:rPr>
          <w:rFonts w:ascii="Times New Roman" w:hAnsi="Times New Roman" w:cs="Times New Roman"/>
          <w:sz w:val="28"/>
          <w:szCs w:val="28"/>
        </w:rPr>
        <w:t>: «Истоки способностей и дарований детей – на кончиках их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. От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, образно говоря, идут тончайшие нити – ручейки, которые питают ум ребенка. Другими словами, чем больше мастерства в детской руке, тем умнее ребенок».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Действительно, развитие мелкой моторики рук благотворно сказывается на развитии речи ребенка, так как все движения организма и речевая моторика имеют единые механизмы.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 xml:space="preserve">Ученые, которые изучают деятельность головного мозга, отмечают большое стимулирующее значение функции руки. Установлено, что уровень развития речи находится в прямой зависимости от степени </w:t>
      </w:r>
      <w:proofErr w:type="spellStart"/>
      <w:r w:rsidRPr="007A3B3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A3B38">
        <w:rPr>
          <w:rFonts w:ascii="Times New Roman" w:hAnsi="Times New Roman" w:cs="Times New Roman"/>
          <w:sz w:val="28"/>
          <w:szCs w:val="28"/>
        </w:rPr>
        <w:t xml:space="preserve"> тонких движений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 рук </w:t>
      </w:r>
      <w:r w:rsidRPr="007A3B38">
        <w:rPr>
          <w:rFonts w:ascii="Times New Roman" w:hAnsi="Times New Roman" w:cs="Times New Roman"/>
          <w:i/>
          <w:iCs/>
          <w:sz w:val="28"/>
          <w:szCs w:val="28"/>
        </w:rPr>
        <w:t>(М. М. Кольцова</w:t>
      </w:r>
      <w:proofErr w:type="gramStart"/>
      <w:r w:rsidRPr="007A3B3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A3B3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гимнастика - мощный стимул для развития речи. Выполняя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пальчиками</w:t>
      </w:r>
      <w:r w:rsidRPr="007A3B38">
        <w:rPr>
          <w:rFonts w:ascii="Times New Roman" w:hAnsi="Times New Roman" w:cs="Times New Roman"/>
          <w:sz w:val="28"/>
          <w:szCs w:val="28"/>
        </w:rPr>
        <w:t> различные упражнения, ребенок достигает хорошего уровня развития мелкой моторики рук, кисти рук приобретают хорошую подвижность, гибкость, исчезает скованность движений.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гимнастика решает множество задач в развитии ребенка</w:t>
      </w:r>
      <w:r w:rsidRPr="007A3B38">
        <w:rPr>
          <w:rFonts w:ascii="Times New Roman" w:hAnsi="Times New Roman" w:cs="Times New Roman"/>
          <w:sz w:val="28"/>
          <w:szCs w:val="28"/>
        </w:rPr>
        <w:t>: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способствует овладению навыками мелкой моторики;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помогает развивать речь;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повышает работоспособность головного мозга;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  <w:u w:val="single"/>
        </w:rPr>
        <w:t>- развивает психические процессы</w:t>
      </w:r>
      <w:r w:rsidRPr="007A3B38">
        <w:rPr>
          <w:rFonts w:ascii="Times New Roman" w:hAnsi="Times New Roman" w:cs="Times New Roman"/>
          <w:sz w:val="28"/>
          <w:szCs w:val="28"/>
        </w:rPr>
        <w:t>: внимание, память, мышление, воображение;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развивает тактильную чувствительность;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снимает тревожность.</w:t>
      </w:r>
    </w:p>
    <w:p w:rsid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Пальчиковые игры очень эмоциональны</w:t>
      </w:r>
      <w:r w:rsidRPr="007A3B38">
        <w:rPr>
          <w:rFonts w:ascii="Times New Roman" w:hAnsi="Times New Roman" w:cs="Times New Roman"/>
          <w:sz w:val="28"/>
          <w:szCs w:val="28"/>
        </w:rPr>
        <w:t>, увлекательны. Это инсценировка каких – либо рифмованных историй, сказок при помощи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можно разделить на несколько видов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1. Упражнения для кистей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Примеры таких игр - это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 из </w:t>
      </w:r>
      <w:r w:rsidRPr="00FD4AD5">
        <w:rPr>
          <w:rFonts w:ascii="Times New Roman" w:hAnsi="Times New Roman" w:cs="Times New Roman"/>
          <w:sz w:val="28"/>
          <w:szCs w:val="28"/>
        </w:rPr>
        <w:t>«10 самых простых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пальчиковых игр</w:t>
      </w:r>
      <w:r w:rsidRPr="00FD4AD5">
        <w:rPr>
          <w:rFonts w:ascii="Times New Roman" w:hAnsi="Times New Roman" w:cs="Times New Roman"/>
          <w:sz w:val="28"/>
          <w:szCs w:val="28"/>
        </w:rPr>
        <w:t>, которые развлекут ребенка в пробке или очереди».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Такие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достаточно просты и не требуют тонких дифференцированных движений. Поэтому они подходят для самых маленьких, с них можно начать. Кроме этого,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гимнастика с этими играми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lastRenderedPageBreak/>
        <w:t>- учит малышей повторять за нами, взрослыми. То есть развивает подражательную способность. Именно эта способность – базис успешного последующего обучения всем навыкам;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напрягать и расслаблять мышцы;</w:t>
      </w:r>
    </w:p>
    <w:p w:rsidR="00FD4AD5" w:rsidRPr="00FD4AD5" w:rsidRDefault="00FD4AD5" w:rsidP="00FD4A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Очень важны 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для развития творчества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D4AD5">
        <w:rPr>
          <w:rFonts w:ascii="Times New Roman" w:hAnsi="Times New Roman" w:cs="Times New Roman"/>
          <w:sz w:val="28"/>
          <w:szCs w:val="28"/>
        </w:rPr>
        <w:t>. Если ребенок усвоит какую-нибудь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пальчиковую игру</w:t>
      </w:r>
      <w:r w:rsidRPr="00FD4AD5">
        <w:rPr>
          <w:rFonts w:ascii="Times New Roman" w:hAnsi="Times New Roman" w:cs="Times New Roman"/>
          <w:sz w:val="28"/>
          <w:szCs w:val="28"/>
        </w:rPr>
        <w:t>", он обязательно будет стараться придумать новую инсценировку для других стишков и песенок. Также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" способствуют развитию слуховой памяти. Ребенок в непринужденной форме заучивает веселое стихотворение, тем самым, тренируя память.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-развивает умение сохранять на некоторое время положение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переключаться с одного движения на другое.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2.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условно статические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- совершенствуют на более высоком уровне полученные ранее навыки. Более сложные, требуют более точных движений. Кстати, именно используя именно эти упражнения (после их усвоения, можно составлять свои самые чудесные и невероятные истории и рассказы.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3.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динамические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развивают точную координацию движений;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сгибать и разгибать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пальцы рук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противопоставлять большой палец остальным.</w:t>
      </w:r>
    </w:p>
    <w:p w:rsidR="00FD4AD5" w:rsidRPr="007A3B38" w:rsidRDefault="00FD4AD5" w:rsidP="007A3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2EE" w:rsidRPr="007A3B38" w:rsidRDefault="00CD02EE" w:rsidP="007A3B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02EE" w:rsidRPr="007A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EE"/>
    <w:rsid w:val="005C7AEE"/>
    <w:rsid w:val="006046FA"/>
    <w:rsid w:val="007A3B38"/>
    <w:rsid w:val="007F15F3"/>
    <w:rsid w:val="009530EC"/>
    <w:rsid w:val="00CD02EE"/>
    <w:rsid w:val="00FD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3660"/>
  <w15:chartTrackingRefBased/>
  <w15:docId w15:val="{6D438657-12A2-4328-93B0-FC16B0DE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F15F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F15F3"/>
    <w:rPr>
      <w:rFonts w:eastAsiaTheme="minorEastAsia"/>
      <w:color w:val="5A5A5A" w:themeColor="text1" w:themeTint="A5"/>
      <w:spacing w:val="15"/>
    </w:rPr>
  </w:style>
  <w:style w:type="character" w:styleId="a5">
    <w:name w:val="Subtle Emphasis"/>
    <w:basedOn w:val="a0"/>
    <w:uiPriority w:val="19"/>
    <w:qFormat/>
    <w:rsid w:val="007F15F3"/>
    <w:rPr>
      <w:i/>
      <w:iCs/>
      <w:color w:val="404040" w:themeColor="text1" w:themeTint="BF"/>
    </w:rPr>
  </w:style>
  <w:style w:type="paragraph" w:styleId="a6">
    <w:name w:val="No Spacing"/>
    <w:uiPriority w:val="1"/>
    <w:qFormat/>
    <w:rsid w:val="00604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2025-02-06T09:02:00Z</dcterms:created>
  <dcterms:modified xsi:type="dcterms:W3CDTF">2025-02-24T05:49:00Z</dcterms:modified>
</cp:coreProperties>
</file>