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F3" w:rsidRPr="003357F3" w:rsidRDefault="003357F3" w:rsidP="003357F3">
      <w:pPr>
        <w:spacing w:before="49" w:after="49" w:line="337" w:lineRule="atLeast"/>
        <w:ind w:left="97" w:right="97"/>
        <w:outlineLvl w:val="2"/>
        <w:rPr>
          <w:rFonts w:ascii="Times New Roman" w:eastAsia="Times New Roman" w:hAnsi="Times New Roman" w:cs="Times New Roman"/>
          <w:b/>
          <w:color w:val="0053F9"/>
          <w:sz w:val="24"/>
          <w:szCs w:val="24"/>
          <w:u w:val="single"/>
          <w:lang w:eastAsia="ru-RU"/>
        </w:rPr>
      </w:pPr>
      <w:r w:rsidRPr="003357F3">
        <w:rPr>
          <w:rFonts w:ascii="Times New Roman" w:eastAsia="Times New Roman" w:hAnsi="Times New Roman" w:cs="Times New Roman"/>
          <w:b/>
          <w:color w:val="0053F9"/>
          <w:sz w:val="24"/>
          <w:szCs w:val="24"/>
          <w:u w:val="single"/>
          <w:lang w:eastAsia="ru-RU"/>
        </w:rPr>
        <w:t>Методы закаливания детей дошкольного возраста</w:t>
      </w:r>
    </w:p>
    <w:p w:rsidR="003357F3" w:rsidRDefault="003357F3" w:rsidP="003357F3">
      <w:pPr>
        <w:spacing w:before="49" w:after="49" w:line="240" w:lineRule="atLeast"/>
        <w:ind w:firstLine="184"/>
        <w:rPr>
          <w:rFonts w:ascii="Tahoma" w:eastAsia="Times New Roman" w:hAnsi="Tahoma" w:cs="Tahoma"/>
          <w:color w:val="464646"/>
          <w:u w:val="single"/>
          <w:lang w:eastAsia="ru-RU"/>
        </w:rPr>
      </w:pP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b/>
          <w:bCs/>
          <w:color w:val="464646"/>
          <w:sz w:val="16"/>
          <w:szCs w:val="16"/>
          <w:u w:val="single"/>
          <w:lang w:eastAsia="ru-RU"/>
        </w:rPr>
        <w:t>Метод 1: Закаливание детей воздухом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Первое требование при закаливании – создание нормальных гигиенических условий жизни ребёнка. чтобы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(время, необходимое для восстановления нормальной температуры)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Одежда малыша должна соответствовать сезону и погоде и обеспечивать ему состояние теплового комфорта.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При температуре воздуха в помещении 22 градуса детей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(до начала закаливания)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одевают в двухслойную одежду: хлопчатобумажное бельё, платье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(можно хлопчатобумажное или фланелевое)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; на ноги колготы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(для детей 3-5 лет)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или гольфы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(6-7 лет)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, туфли. При температуре воздуха ниже 19 градусов поверх платья надевают кофту; либо платье заменяется трикотажным или полушерстяным, колготы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(для детей уже закалённых могут быть гольфы)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, туфли или тёплые тапочки с каблуком. Летом при температуре свыше 22 градусов следует облегчить одежду до однослойной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(трусы, рубашка с короткими рукавами)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Одежда во время сна должна соответствовать сезону и погоде. Если ребёнок спит на открытой веранде, то в зимнее время его укладывают в спальный мешок, оставляя открытым только лицо. Весьма важно, чтобы окна на веранде были открыты, даже если она не отапливается. При отсутствии сквозняков во время сна в зимнее время температура воздуха на веранде может достигать – 10 - 15 градусов. Матрац и спальный мешок должны храниться в тёплом помещении.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Если ребёнок спит не на веранде, а в хорошо проветренной комнате, то спального мешка не требуется. В холодное время года лучшая одежда для сна – байковая рубашка с длинным рукавом или пижама, в тёплое – лёгкое бельё с короткими рукавами. После того, как ребёнок улёгся, в комнате открывают форточки или окна; прохладный воздух ускоряет наступление глубокого сна. За 15-20 минут до подъёма можно закрыть окно, чтобы воздух в комнате нагрелся.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Большую роль в закаливании воздухом вне помещения играет прогулка. Здесь важно правильно одеть и обуть ребёнка соответственно сезону и погоде, чтобы обеспечить ему свободу движений и необходимый тепловой комфорт.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При температуре воздуха от +6 до -2 дети должны быть одеты в четырёхслойную одежду – бельё, платье, колготы, трикотажную кофту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(свитер)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, рейтузы, куртку или демисезонное пальто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(при зимнем пальто не следует надевать кофту)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, сапожки. При снижении температуры до -3, -8 демисезонное пальто заменяется зимним, на ноги надевают утеплённые сапоги; при температуре от -1 до -14 градусов дополнительно надевают вторые рейтузы, утеплённые сапоги с носками. В зимнее время важно предупредить переохлаждение организма ребёнка. для этого надо следить, чтобы ноги и руки у него были сухими, промокшие варежки необходимо своевременно заменять. Игры нужно подбирать подвижные, но чтобы ребёнок не перегревался.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С наступлением тепла детей постепенно переводят на двухслойную, а затем на однослойную одежду. Во время подвижных игр одежда должна быть спортивной – тренировочный костюм или трусы и майка.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Благодаря прогулкам и правильно организованному дневному сну даже зимой ребёнок находится на свежем воздухе 4-5 часов.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Летом, в тёплую погоду ребёнка надо приучать ходить босиком.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(трусы, майка, тапочки)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во время ежедневной утренней гимнастики, которая вводится в режим дня детей с начала третьего года жизни.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Утреннюю гимнастику проводят в теплое время года при одностороннем проветривании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(фрамуга, форточка, окно)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; в холодную погоду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(зимой)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– при закрытых окнах, но сразу после проветривания помещения; летом - на открытом воздухе.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lastRenderedPageBreak/>
        <w:t>Если дети уже привыкли к прохладному воздуху, то на всё время бодрствования их оставляют в облегчённой одежде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(гольфы, короткие рукава)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не только летом, но и зимой.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Если появляются признаки охлаждения, то детям надевают колготы, платья с длинными рукавами, кофты.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b/>
          <w:bCs/>
          <w:color w:val="464646"/>
          <w:sz w:val="16"/>
          <w:szCs w:val="16"/>
          <w:u w:val="single"/>
          <w:lang w:eastAsia="ru-RU"/>
        </w:rPr>
        <w:t>Метод 2: Закаливание детей водой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Начинают с предельно слабых воздействий на ограниченную часть кожных покровов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(местное обтирание, обливание)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, затем переходят к общему обтиранию всего тела и обливанию.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Закаливание водой детей младшего возраста или ослабленных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(часто болеющих)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можно начинать с контрастных местных обливаний ног.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Обливание проводят сначала тёплой водой температурой 36 градусов, затем прохладной, начиная с 28 градусов и постепенно снижая до 20 градусов, и вновь тёплой – 36 градусов.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b/>
          <w:bCs/>
          <w:color w:val="464646"/>
          <w:sz w:val="16"/>
          <w:szCs w:val="16"/>
          <w:lang w:eastAsia="ru-RU"/>
        </w:rPr>
        <w:t>Умывание.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 Но если такое закаливание начинают в прохладное время года, нужно брать тёплую воду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(+28)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, постепенно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(каждые 2-3 дня)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снижая её температуру на 1-2 градуса, доводя до 18-17 градусов. Непосредственно после умывания кожу вытирают полотенцем. Вся процедура продолжается 1-2 минуты.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b/>
          <w:bCs/>
          <w:color w:val="464646"/>
          <w:sz w:val="16"/>
          <w:szCs w:val="16"/>
          <w:lang w:eastAsia="ru-RU"/>
        </w:rPr>
        <w:t>Обтирание.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 Собственно влажное обтирание продолжается 1-2 минуты. Сразу после него кожу вытирают сухим мягким полотенцем с применением лёгкого массажа до появления умеренного покраснения.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Начинать надо с местного обливания. Ноги обливают из ковша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(ёмкостью 0, 5 л)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Более сильное действие оказывает общее обливание, так как в этом случае вода действует не только температурой, но и давлением своей массы. Обливать ребёнка лучше из кувшина, ёмкостью 1, 5-2 литра так, чтобы сразу облить всю поверхность тела.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Обливание ног может сочетаться с такой гигиенической процедурой, как мытьё ног. После мытья ноги следует облить водой соответствующей температуры.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Игра с водой также может быть использована как закаливающая процедура. Важно соблюдать соответствующую температуру воды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(28 градусов)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. Наблюдая за детьми, можно постепенно снизить температуру воды до комнатной, не допуская, однако, явления охлаждения.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b/>
          <w:bCs/>
          <w:color w:val="464646"/>
          <w:sz w:val="16"/>
          <w:szCs w:val="16"/>
          <w:lang w:eastAsia="ru-RU"/>
        </w:rPr>
        <w:t>Общие души, ванны и купания не следует проводить раньше, чем через 30-40 минут после еды.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Для детей старше года температура воды для ванны-36-35 градусов, продолжительность ванны – 10 минут. Высота воды в ванне не должна достигать уровня соска сидящего ребёнка. закаливающее действие обеспечивается последующим контрастным обливанием водой температуры на 2 градуса меньше, чем в ванне. Специального подогрева комнаты не требуется, надо лишь быстро вытирать и одевать ребёнка.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После предварительного закаливания воздухом и водой целесообразно применение комбинированных воздействий – воздушная ванна с последующим обливанием. Обратная последовательность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(воздушная ванна после обливания)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вредна, так как даже после тщательного вытирания кожа остаётся повышенно влажная и для предупреждения избыточной потери тепла должна быть защищена одеждой.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b/>
          <w:bCs/>
          <w:color w:val="464646"/>
          <w:sz w:val="16"/>
          <w:szCs w:val="16"/>
          <w:lang w:eastAsia="ru-RU"/>
        </w:rPr>
        <w:t>Купание в открытых водоёмах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оказывает наиболее сильное действие, так как здесь имеет место одновременное влияние трёх факторов: свежего воздуха, большой массы воды и солнечной радиации на всю поверхность кожных покровов. При обеспечении благоприятных условий купание в открытом водоёме в безветренную погоду разрешается детям старше трёх лет, уже прошедшим предварительное закаливание воздухом и водой, при температуре воздуха на менее 25 градусов и воды не менее 23 градусов</w:t>
      </w:r>
      <w:r w:rsidRPr="003357F3">
        <w:rPr>
          <w:rFonts w:ascii="Verdana" w:eastAsia="Times New Roman" w:hAnsi="Verdana" w:cs="Times New Roman"/>
          <w:color w:val="464646"/>
          <w:sz w:val="16"/>
          <w:lang w:eastAsia="ru-RU"/>
        </w:rPr>
        <w:t> </w:t>
      </w:r>
      <w:r w:rsidRPr="003357F3">
        <w:rPr>
          <w:rFonts w:ascii="Verdana" w:eastAsia="Times New Roman" w:hAnsi="Verdana" w:cs="Times New Roman"/>
          <w:i/>
          <w:iCs/>
          <w:color w:val="464646"/>
          <w:sz w:val="16"/>
          <w:szCs w:val="16"/>
          <w:lang w:eastAsia="ru-RU"/>
        </w:rPr>
        <w:t>(не более одного раза в день)</w:t>
      </w: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. Хорошо закалённым детям при ежедневном регулярном купании можно позволять купаться и в более прохладной воде, сокращая время купания. Продолжительность купания увеличивается, начиная с трёх минут до пяти-восьми минут.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b/>
          <w:bCs/>
          <w:color w:val="464646"/>
          <w:sz w:val="16"/>
          <w:szCs w:val="16"/>
          <w:u w:val="single"/>
          <w:lang w:eastAsia="ru-RU"/>
        </w:rPr>
        <w:t>Метод 3: Закаливание детей солнцем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Закаливание солнцем осуществляется в процессе прогулки при обычной деятельности детей.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lastRenderedPageBreak/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</w:p>
    <w:p w:rsidR="003357F3" w:rsidRPr="003357F3" w:rsidRDefault="003357F3" w:rsidP="003357F3">
      <w:pPr>
        <w:spacing w:before="49" w:after="49" w:line="240" w:lineRule="atLeast"/>
        <w:ind w:firstLine="184"/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</w:pPr>
      <w:r w:rsidRPr="003357F3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 лучи солнца и вновь – в тень. Так повторяют 2-3 раза в течение прогулки. 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</w:p>
    <w:p w:rsidR="00E57BEB" w:rsidRDefault="00E57BEB"/>
    <w:sectPr w:rsidR="00E57BEB" w:rsidSect="00E5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95184"/>
    <w:multiLevelType w:val="multilevel"/>
    <w:tmpl w:val="DBD8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357F3"/>
    <w:rsid w:val="003357F3"/>
    <w:rsid w:val="00E5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EB"/>
  </w:style>
  <w:style w:type="paragraph" w:styleId="3">
    <w:name w:val="heading 3"/>
    <w:basedOn w:val="a"/>
    <w:link w:val="30"/>
    <w:uiPriority w:val="9"/>
    <w:qFormat/>
    <w:rsid w:val="00335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57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57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57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vtor">
    <w:name w:val="avtor"/>
    <w:basedOn w:val="a"/>
    <w:rsid w:val="0033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2081">
          <w:marLeft w:val="146"/>
          <w:marRight w:val="0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3087">
              <w:marLeft w:val="47"/>
              <w:marRight w:val="47"/>
              <w:marTop w:val="9"/>
              <w:marBottom w:val="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Admin-VK</dc:creator>
  <cp:lastModifiedBy>Admin-VK</cp:lastModifiedBy>
  <cp:revision>1</cp:revision>
  <dcterms:created xsi:type="dcterms:W3CDTF">2016-02-14T11:32:00Z</dcterms:created>
  <dcterms:modified xsi:type="dcterms:W3CDTF">2016-02-14T11:35:00Z</dcterms:modified>
</cp:coreProperties>
</file>