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0B" w:rsidRPr="00882A34" w:rsidRDefault="004D1383" w:rsidP="00BD3A0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02375" cy="8477250"/>
            <wp:effectExtent l="19050" t="0" r="3175" b="0"/>
            <wp:docPr id="2" name="Рисунок 2" descr="C:\Users\Admin 1\Downloads\АОконтроль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 1\Downloads\АОконтроль 00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D3A0B" w:rsidRPr="00882A34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D3A0B" w:rsidRPr="00B63022" w:rsidRDefault="00BD3A0B" w:rsidP="00B63022">
      <w:pPr>
        <w:pStyle w:val="a3"/>
        <w:numPr>
          <w:ilvl w:val="1"/>
          <w:numId w:val="1"/>
        </w:numPr>
        <w:tabs>
          <w:tab w:val="clear" w:pos="2509"/>
          <w:tab w:val="num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Общие положения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на основе ТК РФ, действующего законодательства РФ в области охраны труда и является основанием для организации в ОУ административно-общественного контроля (далее – АОК).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АОК состояния охраны труда является основной формой контроля администрации и профсоюзного комитета за состоянием охраны труда на рабочих местах, а также соблюдением всеми службами, должностными лицами и работниками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 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Трехступенчатый контроль не исключает проведение административного контроля в соответствии с должностными обязанностями руководителя, заместителей руководителя и специалиста (инженера) по охране труда, а также общественного контроля в соответствии с положением о комиссии охраны труда и положением об уполномоченном (доверенном) лице по охране труда профкома.</w:t>
      </w:r>
    </w:p>
    <w:p w:rsidR="00BD3A0B" w:rsidRPr="00B63022" w:rsidRDefault="00BD3A0B" w:rsidP="00B63022">
      <w:pPr>
        <w:pStyle w:val="a3"/>
        <w:numPr>
          <w:ilvl w:val="1"/>
          <w:numId w:val="1"/>
        </w:numPr>
        <w:tabs>
          <w:tab w:val="clear" w:pos="2509"/>
          <w:tab w:val="num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административно-общественного контроля</w:t>
      </w: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</w:p>
    <w:p w:rsidR="00BD3A0B" w:rsidRPr="00B63022" w:rsidRDefault="00BD3A0B" w:rsidP="00B6302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состояния охраны труда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2.1.  Первая ступень административно-общественного контроля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2.1.1. Первую ступень контроля осуществляют ежедневно педагогические и  другие работники – каждый на своём рабочем месте, а также на закрепленных за ними учебных, административных и хозяйственных помещениях.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2.1.2. На первой ступени контроля проверяется: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 по устранению нарушений, выявленных предыдущей проверкой;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безопасность мебели, технологического оборудования, грузоподъемных и транспортных средств, компьютеров,  оргтехники, электрооборудования;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и правильность организации рабочих мест;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отсутствие (наличие) противопоказаний у работника к выполнению трудовой функции (самооценка);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состояние проходов, переходов, запасных выходов, проездов;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исправность приточной и вытяжной вентиляции;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исправность приборов освещения рабочих мест;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на рабочих местах инструкций по охране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и исправность средств пожаротушения;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спецодежды, спецобуви и средств индивидуальной защиты в соответствии с установленными КД перечнем и нормами.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2.1.3. При обнаружении отклонений от правил и норм техники безопасности, производственной санитарии и пожарной безопасности, которые могут быть устранены сразу, устраняются немедленно, остальные записываются в журнал АОК с указанием сроков исполнения. </w:t>
      </w:r>
    </w:p>
    <w:p w:rsidR="00BD3A0B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2.1.4. В случае грубого нарушения правил, норм, инструкций по охране труда, которое может причинить ущерб здоровью работников или привести к аварии, работник немедленно закрывает доступ в данное помещение, извещает администрацию о выявленном нарушении для принятия мер по приостановке работы в данном помещении до устранения этого нарушения.</w:t>
      </w:r>
    </w:p>
    <w:p w:rsidR="00B63022" w:rsidRDefault="00B63022" w:rsidP="00B63022">
      <w:pPr>
        <w:pStyle w:val="a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3A0B" w:rsidRPr="00B63022" w:rsidRDefault="00BD3A0B" w:rsidP="00B6302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2.2. Вторая ступень административно-общественного контроля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2.2.1. Вторую ступень контроля осуществляют заместители руководителя учреждения по учебно-воспитательной работе, по хозяйственной части, уполномоченное (доверенное) лицо по охране труда, председатель комиссии по охране труда, инженер (специалист) по охране труда и технике безопасности - не реже одного раз в квартал.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2.2.2. На второй ступени контроля проверяется: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 результаты работы первой ступени контроля;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мероприятий, намеченных в результате ранее проведенных проверок второй и третьей ступеней контроля;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приказов и распоряжений руководителя учреждения и решений профсоюзного комитета, предложений уполномоченного (доверенного) лица по охране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 по предписаниям и указаниям органов надзора и контроля;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 по материалам расследования несчастных случаев;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исправность и соответствие производственного оборудования, транспортных средств и технологических процессов требованиям стандартов охраны труда и другой нормативно-технической документации по охране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работниками инструкций по охране труда, правил электробезопасности при работе на электроустановках и с электроинструментом;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графиков планово-предупредительных ремонтов (осмотров) производственного оборудования, вентиляционных систем и установок, технологических режимов и инструкций;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состояние проходов, переходов, запасных выходов, проездов;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состояние уголков по охране труда, наличие и состояние плакатов по охране труда, сигнальных цветов и знаков безопасности;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и состояние защитных, сигнальных и противопожарных средств и устройств, контрольно-измерительных приборов;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своевременность, качество и учёт (в специальных журналах) проведения инструктажа работников по охране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и правильность использования работниками спецодежды, спецобуви и средств индивидуальной защиты;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состояние санитарно-бытовых помещений и устройств;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установленного режи</w:t>
      </w:r>
      <w:bookmarkStart w:id="0" w:name="_GoBack"/>
      <w:bookmarkEnd w:id="0"/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ма труда и отдыха;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обеспечение работников мылом и другими профилактическими средствами; 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установление компенсационных доплат по итогам специальной оценки условий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инструкций по охране труда по всем должностям и профессиям согласно штатному расписанию.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2.2.3. Результаты проверки и выявленные нарушения записываются в журнал АОК и доводятся до сведения руководителя ДОУ. При этом проверяющие намечают мероприятия по устранению обнаруженных нарушений, назначают исполнителей и сроки исполнения.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2.2.4. В случае грубого нарушения правил, норм, инструкций по охране труда, которое может причинить ущерб здоровью работников или привести к аварии, составляется акт и работа приостанавливается комиссией до устранения этого нарушения. </w:t>
      </w:r>
    </w:p>
    <w:p w:rsidR="00B63022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2.2.5. Руководитель  учреждения обеспечивает выполнение мероприятий по устранению недостатков и нарушений охраны труда, выявленных на второй ступени контроля.</w:t>
      </w:r>
    </w:p>
    <w:p w:rsidR="00BD3A0B" w:rsidRPr="00B63022" w:rsidRDefault="00BD3A0B" w:rsidP="00B63022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2.3. Третья ступень административно-общественного контроля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2.3.1. Третью ступень контроля осуществляют руководитель ДОУ и председатель профсоюзного комитета не реже одного раза в полугодие.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2.3.2. На третьей ступени контроля проверяется: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 результаты работы первой и второй ступеней контроля;</w:t>
      </w:r>
    </w:p>
    <w:p w:rsidR="00BD3A0B" w:rsidRPr="00B63022" w:rsidRDefault="0080219C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D3A0B"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мероприятий, намеченных в результате проведения третьей ступени контроля;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выполнение приказов и распоряжений вышестоящих организаций, постановлений и решений профсоюзных органов, предписаний и указаний органов надзора и контроля, приказов руководителя учреждения и решений профсоюзного комитета по вопросам </w:t>
      </w:r>
      <w:r w:rsidR="0080219C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мероприятий, предусмотренных планами, КД, соглашениями по охране труда и другими документами;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выполнение мероприятий по материалам расследования тяжелых и групповых несчастных случаев и аварий;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состояние и содержание зданий, сооружений, помещений и прилегающих к ним территорий в соответствии с требованиями нормативно-технической документации по охране труда, состояние проезжей и пешеходной частей дорог, переходов;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эффективность работы приточной и вытяжной вентиляции;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графиков планово-предупредительного ремонта, наличие схем коммуникаций и подключения энергетического оборудования;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соблюдение норм и сроков обеспечения работников спецодеждой, спецобувью, средствами индивидуальной защиты, правильность их выдачи, хранения, организации стирки, чистки и ремонта;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состояние санитарно-бытовых помещений;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сроков периодических медицинских осмотров работников;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кабинета охраны труда, стендов по охране труда, своевременное и правильное их оформление;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 качество проведения обучения и инструктажей работников по охране труда;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подготовленность персонала к работе в аварийных условиях;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установленного режима труда и отдыха;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- наличие инструкций по охране труда.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Результаты проверки оформляются отдельным актом, краткое содержание итогов проверки, рекомендации по устранению выявленных нарушений вносятся в журнал АОК.</w:t>
      </w:r>
    </w:p>
    <w:p w:rsidR="00BD3A0B" w:rsidRPr="00B63022" w:rsidRDefault="00BD3A0B" w:rsidP="00B63022">
      <w:pPr>
        <w:pStyle w:val="a3"/>
        <w:numPr>
          <w:ilvl w:val="1"/>
          <w:numId w:val="1"/>
        </w:numPr>
        <w:tabs>
          <w:tab w:val="clear" w:pos="2509"/>
          <w:tab w:val="num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Заключительные положения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3.1. Руководитель учреждения и лица, ответственные за организацию и состояние охраны труда, не реже одного раза в полугодие информируют на общем собрании работников о состоянии охраны труда и техники безопасности, о ходе выполнения мероприятий, намеченных при проведении второй и третьей ступеней контроля, и мерах по устранению выявленных недостатков.</w:t>
      </w:r>
    </w:p>
    <w:p w:rsidR="00BD3A0B" w:rsidRPr="00B63022" w:rsidRDefault="00BD3A0B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3.2. Результаты АОК используются при подготовке ежегодного соглашения по охране труда, заключаемого между администрацией и профсоюзным комитетом.</w:t>
      </w:r>
    </w:p>
    <w:p w:rsidR="00BD3A0B" w:rsidRPr="00B63022" w:rsidRDefault="00B63022" w:rsidP="00B63022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3.3.</w:t>
      </w:r>
      <w:r w:rsidR="00BD3A0B" w:rsidRPr="00B63022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и дополнения к настоящему Положению 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нимаются по согласованию сторон.</w:t>
      </w:r>
    </w:p>
    <w:p w:rsidR="002212B2" w:rsidRPr="00B63022" w:rsidRDefault="002212B2" w:rsidP="00B6302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212B2" w:rsidRPr="00B63022" w:rsidSect="00A6140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022" w:rsidRDefault="00B63022" w:rsidP="00B63022">
      <w:pPr>
        <w:spacing w:after="0" w:line="240" w:lineRule="auto"/>
      </w:pPr>
      <w:r>
        <w:separator/>
      </w:r>
    </w:p>
  </w:endnote>
  <w:endnote w:type="continuationSeparator" w:id="0">
    <w:p w:rsidR="00B63022" w:rsidRDefault="00B63022" w:rsidP="00B63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37792"/>
    </w:sdtPr>
    <w:sdtContent>
      <w:p w:rsidR="00A6140D" w:rsidRDefault="00E72256">
        <w:pPr>
          <w:pStyle w:val="a7"/>
          <w:jc w:val="right"/>
        </w:pPr>
        <w:fldSimple w:instr=" PAGE   \* MERGEFORMAT ">
          <w:r w:rsidR="004D1383">
            <w:rPr>
              <w:noProof/>
            </w:rPr>
            <w:t>5</w:t>
          </w:r>
        </w:fldSimple>
      </w:p>
    </w:sdtContent>
  </w:sdt>
  <w:p w:rsidR="00B63022" w:rsidRDefault="00B630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022" w:rsidRDefault="00B63022" w:rsidP="00B63022">
      <w:pPr>
        <w:spacing w:after="0" w:line="240" w:lineRule="auto"/>
      </w:pPr>
      <w:r>
        <w:separator/>
      </w:r>
    </w:p>
  </w:footnote>
  <w:footnote w:type="continuationSeparator" w:id="0">
    <w:p w:rsidR="00B63022" w:rsidRDefault="00B63022" w:rsidP="00B63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72586"/>
    <w:multiLevelType w:val="hybridMultilevel"/>
    <w:tmpl w:val="35ECFB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65285EE">
      <w:start w:val="1"/>
      <w:numFmt w:val="upperRoman"/>
      <w:lvlText w:val="%2."/>
      <w:lvlJc w:val="left"/>
      <w:pPr>
        <w:tabs>
          <w:tab w:val="num" w:pos="2509"/>
        </w:tabs>
        <w:ind w:left="2509" w:hanging="720"/>
      </w:pPr>
      <w:rPr>
        <w:rFonts w:hint="default"/>
        <w:sz w:val="28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3A0B"/>
    <w:rsid w:val="000B5396"/>
    <w:rsid w:val="002212B2"/>
    <w:rsid w:val="00334420"/>
    <w:rsid w:val="004D1383"/>
    <w:rsid w:val="005675F1"/>
    <w:rsid w:val="00610964"/>
    <w:rsid w:val="0080219C"/>
    <w:rsid w:val="00882A34"/>
    <w:rsid w:val="00A6140D"/>
    <w:rsid w:val="00B63022"/>
    <w:rsid w:val="00BD3A0B"/>
    <w:rsid w:val="00BE73E3"/>
    <w:rsid w:val="00C95207"/>
    <w:rsid w:val="00E72256"/>
    <w:rsid w:val="00EB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D3A0B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A0B"/>
    <w:pPr>
      <w:shd w:val="clear" w:color="auto" w:fill="FFFFFF"/>
      <w:spacing w:after="0" w:line="0" w:lineRule="atLeast"/>
    </w:pPr>
    <w:rPr>
      <w:rFonts w:ascii="Arial" w:eastAsia="Arial" w:hAnsi="Arial"/>
      <w:sz w:val="23"/>
      <w:szCs w:val="23"/>
    </w:rPr>
  </w:style>
  <w:style w:type="paragraph" w:styleId="a3">
    <w:name w:val="No Spacing"/>
    <w:basedOn w:val="a"/>
    <w:link w:val="a4"/>
    <w:qFormat/>
    <w:rsid w:val="00BD3A0B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BD3A0B"/>
  </w:style>
  <w:style w:type="paragraph" w:customStyle="1" w:styleId="FR1">
    <w:name w:val="FR1"/>
    <w:rsid w:val="00882A34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6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3022"/>
  </w:style>
  <w:style w:type="paragraph" w:styleId="a7">
    <w:name w:val="footer"/>
    <w:basedOn w:val="a"/>
    <w:link w:val="a8"/>
    <w:uiPriority w:val="99"/>
    <w:unhideWhenUsed/>
    <w:rsid w:val="00B63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3022"/>
  </w:style>
  <w:style w:type="paragraph" w:styleId="a9">
    <w:name w:val="Balloon Text"/>
    <w:basedOn w:val="a"/>
    <w:link w:val="aa"/>
    <w:uiPriority w:val="99"/>
    <w:semiHidden/>
    <w:unhideWhenUsed/>
    <w:rsid w:val="00A6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1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Admin 1</cp:lastModifiedBy>
  <cp:revision>6</cp:revision>
  <cp:lastPrinted>2017-07-13T06:13:00Z</cp:lastPrinted>
  <dcterms:created xsi:type="dcterms:W3CDTF">2017-07-09T16:46:00Z</dcterms:created>
  <dcterms:modified xsi:type="dcterms:W3CDTF">2017-07-24T02:39:00Z</dcterms:modified>
</cp:coreProperties>
</file>